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250A726E" w:rsidR="00F84F9C" w:rsidRPr="00A9301D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</w:t>
      </w:r>
      <w:r w:rsidRPr="00A9301D">
        <w:rPr>
          <w:rFonts w:ascii="Verdana" w:hAnsi="Verdana"/>
          <w:b/>
          <w:bCs/>
          <w:sz w:val="20"/>
          <w:szCs w:val="20"/>
          <w:lang w:val="bg-BG"/>
        </w:rPr>
        <w:t xml:space="preserve">в </w:t>
      </w:r>
      <w:r w:rsidR="001A2AE8" w:rsidRPr="00A9301D">
        <w:rPr>
          <w:rFonts w:ascii="Verdana" w:hAnsi="Verdana"/>
          <w:b/>
          <w:bCs/>
          <w:sz w:val="20"/>
          <w:szCs w:val="20"/>
          <w:lang w:val="bg-BG"/>
        </w:rPr>
        <w:t>дирекция</w:t>
      </w:r>
      <w:r w:rsidR="001A2AE8" w:rsidRPr="00A9301D">
        <w:rPr>
          <w:rFonts w:ascii="Verdana" w:hAnsi="Verdana"/>
          <w:b/>
          <w:bCs/>
          <w:sz w:val="20"/>
          <w:szCs w:val="20"/>
        </w:rPr>
        <w:t xml:space="preserve"> </w:t>
      </w:r>
      <w:r w:rsidR="001A2AE8" w:rsidRPr="00A9301D">
        <w:rPr>
          <w:rFonts w:ascii="Verdana" w:hAnsi="Verdana"/>
          <w:b/>
          <w:bCs/>
          <w:sz w:val="20"/>
          <w:szCs w:val="20"/>
          <w:lang w:val="bg-BG"/>
        </w:rPr>
        <w:t>Банкиране на големи предприятия</w:t>
      </w:r>
    </w:p>
    <w:p w14:paraId="451A9CE3" w14:textId="77777777" w:rsidR="0077403A" w:rsidRPr="00A9301D" w:rsidRDefault="0077403A" w:rsidP="00CC17E6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09643F66" w14:textId="77777777" w:rsidR="001A2AE8" w:rsidRPr="00A9301D" w:rsidRDefault="001A2AE8" w:rsidP="001A2AE8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A9301D">
        <w:rPr>
          <w:rFonts w:ascii="Verdana" w:hAnsi="Verdana"/>
          <w:b/>
          <w:bCs/>
          <w:i/>
          <w:iCs/>
          <w:sz w:val="20"/>
          <w:szCs w:val="20"/>
          <w:lang w:val="bg-BG"/>
        </w:rPr>
        <w:t>Дирекция Банкиране на големи предприятия е с основна дейност, свързана с р</w:t>
      </w:r>
      <w:r w:rsidRPr="00A9301D">
        <w:rPr>
          <w:rFonts w:ascii="Verdana" w:hAnsi="Verdana"/>
          <w:b/>
          <w:bCs/>
          <w:i/>
          <w:iCs/>
          <w:sz w:val="20"/>
          <w:szCs w:val="20"/>
          <w:lang w:val="ru-RU"/>
        </w:rPr>
        <w:t>азработване, внедряване и предлагане на кредитни продукти и услуги за големи корпоративни клиенти, обслужване и контакт с клиента през всички фази на кредитния процес – от предоставяне на искането за кредит до пълното му погасяване</w:t>
      </w:r>
    </w:p>
    <w:p w14:paraId="4BD07C5B" w14:textId="77777777" w:rsidR="00CC17E6" w:rsidRPr="00A9301D" w:rsidRDefault="00CC17E6" w:rsidP="00CC17E6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A9301D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A9301D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778D41B3" w14:textId="77777777" w:rsidR="001A2AE8" w:rsidRPr="00A9301D" w:rsidRDefault="001A2AE8" w:rsidP="001A2AE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9301D">
        <w:rPr>
          <w:rFonts w:ascii="Verdana" w:hAnsi="Verdana"/>
          <w:sz w:val="20"/>
          <w:szCs w:val="20"/>
          <w:lang w:val="ru-RU"/>
        </w:rPr>
        <w:t>Инициативен и проактивен</w:t>
      </w:r>
    </w:p>
    <w:p w14:paraId="011E7853" w14:textId="77777777" w:rsidR="001A2AE8" w:rsidRPr="00A9301D" w:rsidRDefault="001A2AE8" w:rsidP="001A2AE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9301D">
        <w:rPr>
          <w:rFonts w:ascii="Verdana" w:hAnsi="Verdana"/>
          <w:sz w:val="20"/>
          <w:szCs w:val="20"/>
          <w:lang w:val="ru-RU"/>
        </w:rPr>
        <w:t>Студент в икономическа специалност</w:t>
      </w:r>
    </w:p>
    <w:p w14:paraId="08FACB38" w14:textId="77777777" w:rsidR="001A2AE8" w:rsidRPr="00A9301D" w:rsidRDefault="001A2AE8" w:rsidP="001A2AE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9301D">
        <w:rPr>
          <w:rFonts w:ascii="Verdana" w:hAnsi="Verdana"/>
          <w:sz w:val="20"/>
          <w:szCs w:val="20"/>
          <w:lang w:val="ru-RU"/>
        </w:rPr>
        <w:t>Имаш интерес към развитие в сферата на кредитирането</w:t>
      </w:r>
    </w:p>
    <w:p w14:paraId="1852C644" w14:textId="77777777" w:rsidR="001A2AE8" w:rsidRPr="00A9301D" w:rsidRDefault="001A2AE8" w:rsidP="001A2AE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9301D">
        <w:rPr>
          <w:rFonts w:ascii="Verdana" w:hAnsi="Verdana"/>
          <w:sz w:val="20"/>
          <w:szCs w:val="20"/>
          <w:lang w:val="ru-RU"/>
        </w:rPr>
        <w:t>Имаш умения и опит с MS Office - Word и Excel</w:t>
      </w:r>
    </w:p>
    <w:p w14:paraId="3A8CD00B" w14:textId="77777777" w:rsidR="001A2AE8" w:rsidRPr="00A9301D" w:rsidRDefault="001A2AE8" w:rsidP="001A2AE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9301D">
        <w:rPr>
          <w:rFonts w:ascii="Verdana" w:hAnsi="Verdana"/>
          <w:sz w:val="20"/>
          <w:szCs w:val="20"/>
          <w:lang w:val="ru-RU"/>
        </w:rPr>
        <w:t>Владееш английски език на работно ниво</w:t>
      </w:r>
    </w:p>
    <w:p w14:paraId="7028DCD9" w14:textId="77777777" w:rsidR="0079299D" w:rsidRPr="00A9301D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A9301D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A9301D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A9301D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0E201C9F" w14:textId="77777777" w:rsidR="001A2AE8" w:rsidRPr="00A9301D" w:rsidRDefault="001A2AE8" w:rsidP="001A2AE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9301D">
        <w:rPr>
          <w:rFonts w:ascii="Verdana" w:hAnsi="Verdana"/>
          <w:sz w:val="20"/>
          <w:szCs w:val="20"/>
          <w:lang w:val="ru-RU"/>
        </w:rPr>
        <w:t>Подпомагаш служителите на дирекцията в организацията на сделките им и кредитния процес в цялост</w:t>
      </w:r>
    </w:p>
    <w:p w14:paraId="00F6B244" w14:textId="77777777" w:rsidR="001A2AE8" w:rsidRPr="00A9301D" w:rsidRDefault="001A2AE8" w:rsidP="001A2AE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9301D">
        <w:rPr>
          <w:rFonts w:ascii="Verdana" w:hAnsi="Verdana"/>
          <w:sz w:val="20"/>
          <w:szCs w:val="20"/>
          <w:lang w:val="ru-RU"/>
        </w:rPr>
        <w:t>Участваш в изготвяне на предложение за кредитиране</w:t>
      </w:r>
    </w:p>
    <w:p w14:paraId="13219E84" w14:textId="77777777" w:rsidR="001A2AE8" w:rsidRPr="00A9301D" w:rsidRDefault="001A2AE8" w:rsidP="001A2AE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9301D">
        <w:rPr>
          <w:rFonts w:ascii="Verdana" w:hAnsi="Verdana"/>
          <w:sz w:val="20"/>
          <w:szCs w:val="20"/>
          <w:lang w:val="ru-RU"/>
        </w:rPr>
        <w:t>Участваш в поддържане на кредитни досиета на клиенти</w:t>
      </w:r>
    </w:p>
    <w:p w14:paraId="5FA8B867" w14:textId="77777777" w:rsidR="001A2AE8" w:rsidRPr="00DD2738" w:rsidRDefault="001A2AE8" w:rsidP="001A2AE8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12F31DEE" w14:textId="5B9CAAC1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1A5CBD48" w:rsidR="00EB6607" w:rsidRPr="00A9301D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A9301D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bookmarkStart w:id="0" w:name="_GoBack"/>
      <w:r w:rsidR="00A9301D" w:rsidRPr="00991F39">
        <w:rPr>
          <w:rFonts w:ascii="Verdana" w:hAnsi="Verdana"/>
          <w:b/>
          <w:bCs/>
          <w:sz w:val="20"/>
          <w:szCs w:val="20"/>
        </w:rPr>
        <w:t>SP/0714BGP</w:t>
      </w:r>
      <w:bookmarkEnd w:id="0"/>
      <w:r w:rsidR="00A9301D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C3391"/>
    <w:rsid w:val="000D4FC2"/>
    <w:rsid w:val="000E1943"/>
    <w:rsid w:val="000F119F"/>
    <w:rsid w:val="000F64DE"/>
    <w:rsid w:val="0012357F"/>
    <w:rsid w:val="00123650"/>
    <w:rsid w:val="001A2AE8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91F39"/>
    <w:rsid w:val="009C4051"/>
    <w:rsid w:val="009D680C"/>
    <w:rsid w:val="00A056AC"/>
    <w:rsid w:val="00A15CDD"/>
    <w:rsid w:val="00A2044E"/>
    <w:rsid w:val="00A763F3"/>
    <w:rsid w:val="00A9301D"/>
    <w:rsid w:val="00B04AFA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2025-06-26T08:10:00Z</dcterms:created>
  <dcterms:modified xsi:type="dcterms:W3CDTF">2025-06-26T12:04:00Z</dcterms:modified>
</cp:coreProperties>
</file>